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B5" w:rsidRDefault="00985BB5" w:rsidP="00985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B5">
        <w:rPr>
          <w:rFonts w:ascii="Times New Roman" w:hAnsi="Times New Roman" w:cs="Times New Roman"/>
          <w:b/>
          <w:sz w:val="28"/>
          <w:szCs w:val="28"/>
        </w:rPr>
        <w:t>Вопросы для собеседования по предмету "История"</w:t>
      </w:r>
    </w:p>
    <w:p w:rsidR="00985BB5" w:rsidRPr="00985BB5" w:rsidRDefault="00985BB5" w:rsidP="00985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Природные условия, соседи, занятия, общественные строй, верования восточных славян. Военная демократия у восточных славян. Отношения князя, дружины и общества. Вече.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Принятие Христианства и его роль в истории русской культуры и российского государства. Христианская культура и языческие традиции.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«Русская правда»: причины создания, редакции, общественный строй и категории населения по «Русской правде».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>Причины распада Древнерусского государства. Особенности хозяйства, политического строя и культуры в политических центрах Руси периода феодальной раздробленности: Владимиро-суздальская земля. Новгородская земля. Галицко-Волынская земля.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Борьба с внешней агрессией в </w:t>
      </w:r>
      <w:r w:rsidRPr="00985BB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985BB5">
        <w:rPr>
          <w:rFonts w:ascii="Times New Roman" w:hAnsi="Times New Roman" w:cs="Times New Roman"/>
          <w:sz w:val="28"/>
          <w:szCs w:val="28"/>
        </w:rPr>
        <w:t xml:space="preserve"> веке.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Политика московских князей в борьбе за объединение русских земель в XIV- первой половине XV вв. Роль православной церкви в развитии политической культуры русских земель. Куликовская битва и ее значение в становлении национального самосознания. 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Завершение объединения русских земель и образование Российского государства. Становление органов центральной власти. Социальный компромисс между обществом и феодальной элитой и оформление крепостного права в Судебнике </w:t>
      </w:r>
      <w:smartTag w:uri="urn:schemas-microsoft-com:office:smarttags" w:element="metricconverter">
        <w:smartTagPr>
          <w:attr w:name="ProductID" w:val="1497 г"/>
        </w:smartTagPr>
        <w:r w:rsidRPr="00985BB5">
          <w:rPr>
            <w:rFonts w:ascii="Times New Roman" w:hAnsi="Times New Roman" w:cs="Times New Roman"/>
            <w:sz w:val="28"/>
            <w:szCs w:val="28"/>
          </w:rPr>
          <w:t>1497 г</w:t>
        </w:r>
      </w:smartTag>
      <w:r w:rsidRPr="00985BB5">
        <w:rPr>
          <w:rFonts w:ascii="Times New Roman" w:hAnsi="Times New Roman" w:cs="Times New Roman"/>
          <w:sz w:val="28"/>
          <w:szCs w:val="28"/>
        </w:rPr>
        <w:t xml:space="preserve">. Формы землевладения и категории населения.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Реформы середины XVI в. Складывание идеологии самодержавия. Реформы «Избранной рады». Политика опричнины.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Смута конца XVI – начала XVII вв. (причины, сущность, последствия).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 Складывание всероссийского рынка и создание русской нации в </w:t>
      </w:r>
      <w:r w:rsidRPr="00985BB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85BB5">
        <w:rPr>
          <w:rFonts w:ascii="Times New Roman" w:hAnsi="Times New Roman" w:cs="Times New Roman"/>
          <w:sz w:val="28"/>
          <w:szCs w:val="28"/>
        </w:rPr>
        <w:t xml:space="preserve"> веке. Закрепление самодержавия и системы крепостного права в Соборном Уложении 1649 года.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Церковная реформа и церковный раскол. Предпосылки и сущность раскола как характерной черты русской культуры.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Социальные движения в XVII в.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>Культура России в XVII в. Усиление светских элементов в культуре и секуляризация сознания.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 Внутренняя и внешняя политика Петра I и ее итоги.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Изменения в культуре и быту в Петровскую эпоху.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Россия в период дворцовых переворотов.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Внутренняя политика Екатерины II. Просвещенный абсолютизм. Жалованные грамоты дворянству и городам.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Социальные движения второй половины XVIII в.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Россия в войнах второй половины XVIII в. Присоединение новых территорий.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>Культура народов России и ее связи с европейской и мировой культурой XVIII в..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lastRenderedPageBreak/>
        <w:t xml:space="preserve"> Внутренняя и внешняя политика Александра I. Цели, реформы и итоги «Александровской эпохи»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Декабристы: предпосылки, идеология и деятельность.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Внутренняя политика Николая I. Политика контроля над сословиями и ее последствия.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Общественная мысль в 1830 – 1850-е гг.; «охранительное» направление, славянофилы и западники, сторонники общинного социализма.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Внешняя политика во второй четверти XIX в. Кавказская война. Крымская война.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>Развитие культуры в первой половине XIX в.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>Внутренняя политика Александра II. «Великие реформы» 1860 – 1870-х гг.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Внутренняя политика Александра III. Социально-экономическое развитие в пореформенный период. Завершение промышленного переворота. Возникновение торгово-промышленных монополий.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Идейные течения, политические партии и общественное движение в 1860 – 1890-х гг. Консерваторы, либералы. Эволюция народничества. Начало рабочего движения. Российская социал-демократия.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Основные направления и события внешней политики России в 1860 – 1890-х гг. Расширение территории империи. Участие в военных союзах. Народы Российской империи во второй половине XIX в. Национальная политика самодержавия.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Реформы С.Ю. Витте и проблемы модернизации России в начале ХХ века.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Идейные течения, политические партии и общественные движения в России на рубеже веков. Революция 1905 – 1907 гг. Думская монархия.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Реформы П.А. Столыпина.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>Россия в Первой мировой войне. Влияние войны на российское общество.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 Февральская революция </w:t>
      </w:r>
      <w:smartTag w:uri="urn:schemas-microsoft-com:office:smarttags" w:element="metricconverter">
        <w:smartTagPr>
          <w:attr w:name="ProductID" w:val="1917 г"/>
        </w:smartTagPr>
        <w:r w:rsidRPr="00985BB5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985BB5">
        <w:rPr>
          <w:rFonts w:ascii="Times New Roman" w:hAnsi="Times New Roman" w:cs="Times New Roman"/>
          <w:sz w:val="28"/>
          <w:szCs w:val="28"/>
        </w:rPr>
        <w:t xml:space="preserve">. Двоевластие: Временное правительство и Советы. 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Советская власть и общество в 1917-1920 гг. Провозглашение и утверждение советской власти. Учредительное собрание. Внутренняя и внешняя политика советского правительства в 1917 – 1920 гг. Формирование однопартийной системы.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>Гражданская война: участники, этапы, основные фронты. Интервенция. «Военный коммунизм». Итоги и последствия Гражданской войны.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 Кризис начала 1920-х гг. Переход к новой экономической политике. Образование СССР. Выбор путей объединения. Национальная политика в 1920-е – 1930-е гг.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Политическая жизнь в 1920-е – 1930-е гг. Внутрипартийная борьба. Культ личности И.В. Сталина. Массовые репрессии. Ускоренная модернизация: индустриализация, коллективизация.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lastRenderedPageBreak/>
        <w:t xml:space="preserve">«Культурная революция» (утверждение новой идеологии).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Внешняя политика советского государства в 1920-е – 1930-е гг. СССР на начальном этапе Второй мировой войны.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>Великая Отечественная война 1941 – 1945 гг. Основные этапы и сражения Великой Отечественной войны. Героизм советских людей в годы войны. Тыл в годы войны. Идеология и культура в годы войны. Фашистский «новый порядок» на оккупированных территориях. Партизанское движение как неотъемлемая часть Великой Отечественной войны и условие победы. Антигитлеровская коалиция. Завершение Великой Отечественной и Второй мировой войны. Итоги войны.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 СССР в первое послевоенное десятилетие: восстановление хозяйства, идеологические кампании конца 1940-х гг. «Холодная война» и ее влияние на внутреннюю и внешнюю политику.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 «Оттепель» в политической  жизни и культуре. XX съезд КПСС и его значение. Реформы в социально-экономической сфере. Политика мирного сосуществования.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>СССР в период «застоя» и его сущность. Внутренняя и внешняя политика.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Политика перестройки и гласности. Попытки реформ экономики и политической системы. Внешняя политика: «новое политическое мышление».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События </w:t>
      </w:r>
      <w:smartTag w:uri="urn:schemas-microsoft-com:office:smarttags" w:element="metricconverter">
        <w:smartTagPr>
          <w:attr w:name="ProductID" w:val="1991 г"/>
        </w:smartTagPr>
        <w:r w:rsidRPr="00985BB5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985BB5">
        <w:rPr>
          <w:rFonts w:ascii="Times New Roman" w:hAnsi="Times New Roman" w:cs="Times New Roman"/>
          <w:sz w:val="28"/>
          <w:szCs w:val="28"/>
        </w:rPr>
        <w:t xml:space="preserve">. Распад СССР и образование СНГ.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Становление новой российской государственности и события </w:t>
      </w:r>
      <w:smartTag w:uri="urn:schemas-microsoft-com:office:smarttags" w:element="metricconverter">
        <w:smartTagPr>
          <w:attr w:name="ProductID" w:val="1993 г"/>
        </w:smartTagPr>
        <w:r w:rsidRPr="00985BB5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985BB5">
        <w:rPr>
          <w:rFonts w:ascii="Times New Roman" w:hAnsi="Times New Roman" w:cs="Times New Roman"/>
          <w:sz w:val="28"/>
          <w:szCs w:val="28"/>
        </w:rPr>
        <w:t xml:space="preserve">. Принятие Конституции </w:t>
      </w:r>
      <w:smartTag w:uri="urn:schemas-microsoft-com:office:smarttags" w:element="metricconverter">
        <w:smartTagPr>
          <w:attr w:name="ProductID" w:val="1993 г"/>
        </w:smartTagPr>
        <w:r w:rsidRPr="00985BB5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985B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 xml:space="preserve">Переход к рыночной экономике и его последствия. Политическое, экономическое, национальное, культурное развитие современной России. </w:t>
      </w:r>
    </w:p>
    <w:p w:rsidR="00BC35D6" w:rsidRPr="00985BB5" w:rsidRDefault="00BC35D6" w:rsidP="00985B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B5">
        <w:rPr>
          <w:rFonts w:ascii="Times New Roman" w:hAnsi="Times New Roman" w:cs="Times New Roman"/>
          <w:sz w:val="28"/>
          <w:szCs w:val="28"/>
        </w:rPr>
        <w:t>Россия в системе современных международных отношений.</w:t>
      </w:r>
    </w:p>
    <w:p w:rsidR="008904B7" w:rsidRDefault="008904B7"/>
    <w:sectPr w:rsidR="008904B7" w:rsidSect="00A5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21ED8"/>
    <w:multiLevelType w:val="hybridMultilevel"/>
    <w:tmpl w:val="DA3AA65C"/>
    <w:lvl w:ilvl="0" w:tplc="73D66126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C35D6"/>
    <w:rsid w:val="008904B7"/>
    <w:rsid w:val="00985BB5"/>
    <w:rsid w:val="00A5687A"/>
    <w:rsid w:val="00BC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Albina_F</dc:creator>
  <cp:keywords/>
  <dc:description/>
  <cp:lastModifiedBy>Albina_F</cp:lastModifiedBy>
  <cp:revision>4</cp:revision>
  <dcterms:created xsi:type="dcterms:W3CDTF">2023-06-08T07:05:00Z</dcterms:created>
  <dcterms:modified xsi:type="dcterms:W3CDTF">2023-06-08T09:01:00Z</dcterms:modified>
</cp:coreProperties>
</file>